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075" w:rsidRP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0643F690" wp14:editId="7856B585">
            <wp:extent cx="1202254" cy="1539240"/>
            <wp:effectExtent l="0" t="0" r="0" b="3810"/>
            <wp:docPr id="22" name="Image 22" descr="C:\Users\Labo\Pictures\triangle d'or\patricia\N de Largillierre, Portrait de Thomas_Germain_and_Anne-Denise_Gauchelet_ Musée CCalouste-Gilbenkian, Lisbonne copyright Domaine 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bo\Pictures\triangle d'or\patricia\N de Largillierre, Portrait de Thomas_Germain_and_Anne-Denise_Gauchelet_ Musée CCalouste-Gilbenkian, Lisbonne copyright Domaine public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56" cy="15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71">
        <w:t xml:space="preserve"> 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Largillierre N. (de),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Portrait de l’orfèvre Thomas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Germain et de son épouse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Anne-Denise </w:t>
      </w:r>
      <w:proofErr w:type="spellStart"/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Gauchelet</w:t>
      </w:r>
      <w:proofErr w:type="spellEnd"/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, 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XVIII</w:t>
      </w:r>
      <w:r w:rsidR="00824671"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siècle, huile sur toile, 303,7 x 237,2, Musée </w:t>
      </w:r>
      <w:proofErr w:type="spellStart"/>
      <w:r w:rsidR="00824671">
        <w:rPr>
          <w:rFonts w:ascii="DINPro-Light" w:hAnsi="DINPro-Light" w:cs="DINPro-Light"/>
          <w:color w:val="636466"/>
          <w:sz w:val="16"/>
          <w:szCs w:val="16"/>
        </w:rPr>
        <w:t>Calouste</w:t>
      </w:r>
      <w:proofErr w:type="spellEnd"/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- Gulbenkian, Lisbonne 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© Domaine public.</w:t>
      </w:r>
    </w:p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2CEB6F2C" wp14:editId="5F14B05E">
            <wp:extent cx="1268095" cy="1493520"/>
            <wp:effectExtent l="0" t="0" r="825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824671">
        <w:rPr>
          <w:rFonts w:ascii="DINPro-Light" w:hAnsi="DINPro-Light" w:cs="DINPro-Light"/>
          <w:color w:val="636466"/>
          <w:sz w:val="16"/>
          <w:szCs w:val="16"/>
        </w:rPr>
        <w:t>Grimou</w:t>
      </w:r>
      <w:proofErr w:type="spellEnd"/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 A.,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color w:val="636466"/>
          <w:sz w:val="16"/>
          <w:szCs w:val="16"/>
        </w:rPr>
      </w:pPr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Jeune dame au manchon,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huile sur toile, 70,5 x 65,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Collection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Smidt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van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Gelder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>, ville d’Anvers-inv.</w:t>
      </w:r>
      <w:r>
        <w:rPr>
          <w:rFonts w:ascii="DINPro-Light" w:hAnsi="DINPro-Light" w:cs="DINPro-Light"/>
          <w:color w:val="636466"/>
          <w:sz w:val="14"/>
          <w:szCs w:val="14"/>
        </w:rPr>
        <w:t>SM.0886</w:t>
      </w:r>
    </w:p>
    <w:p w:rsidR="00615075" w:rsidRDefault="00824671">
      <w:r>
        <w:rPr>
          <w:rFonts w:ascii="DINPro-Light" w:hAnsi="DINPro-Light" w:cs="DINPro-Light"/>
          <w:color w:val="636466"/>
          <w:sz w:val="16"/>
          <w:szCs w:val="16"/>
        </w:rPr>
        <w:t xml:space="preserve">©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Musea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en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Erfgoed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Antwerpen/Huysmans B</w:t>
      </w: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.&amp;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 xml:space="preserve"> Wuyts M.</w:t>
      </w:r>
    </w:p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78E03DA5" wp14:editId="4DA9E4CB">
            <wp:extent cx="1408430" cy="1835150"/>
            <wp:effectExtent l="0" t="0" r="127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Largillière N.,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Le planteur de cannes à sucre,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huile sur toile, 126 x 100,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Musée des Beaux-arts, Bordeaux</w:t>
      </w:r>
    </w:p>
    <w:p w:rsidR="00615075" w:rsidRDefault="00824671">
      <w:r>
        <w:rPr>
          <w:rFonts w:ascii="DINPro-Light" w:hAnsi="DINPro-Light" w:cs="DINPro-Light"/>
          <w:color w:val="636466"/>
          <w:sz w:val="16"/>
          <w:szCs w:val="16"/>
        </w:rPr>
        <w:t>© Musée des Beaux-arts, Bordeaux.</w:t>
      </w:r>
    </w:p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209D4887" wp14:editId="4CF431A4">
            <wp:extent cx="1416611" cy="174498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91" cy="174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894">
        <w:rPr>
          <w:rFonts w:ascii="DINPro-Light" w:hAnsi="DINPro-Light" w:cs="DINPro-Light"/>
          <w:color w:val="636466"/>
          <w:sz w:val="16"/>
          <w:szCs w:val="16"/>
        </w:rPr>
        <w:t xml:space="preserve">Santerre J.B., </w:t>
      </w:r>
      <w:r w:rsidR="00BA6894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Jeune garçon coiffé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d’un</w:t>
      </w:r>
      <w:proofErr w:type="gramEnd"/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 mouchoir ou Petit maçon</w:t>
      </w:r>
      <w:r>
        <w:rPr>
          <w:rFonts w:ascii="DINPro-Light" w:hAnsi="DINPro-Light" w:cs="DINPro-Light"/>
          <w:color w:val="636466"/>
          <w:sz w:val="16"/>
          <w:szCs w:val="16"/>
        </w:rPr>
        <w:t>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huile sur toile, 81 x 65,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Musée des Beaux-arts, Tours</w:t>
      </w:r>
    </w:p>
    <w:p w:rsidR="00615075" w:rsidRDefault="00BA6894" w:rsidP="00BA6894">
      <w:r>
        <w:rPr>
          <w:rFonts w:ascii="DINPro-Light" w:hAnsi="DINPro-Light" w:cs="DINPro-Light"/>
          <w:color w:val="636466"/>
          <w:sz w:val="16"/>
          <w:szCs w:val="16"/>
        </w:rPr>
        <w:t xml:space="preserve">© Images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Mobydoc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>/MBA.</w:t>
      </w:r>
    </w:p>
    <w:p w:rsidR="00BA6894" w:rsidRDefault="00BA6894"/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lastRenderedPageBreak/>
        <w:drawing>
          <wp:inline distT="0" distB="0" distL="0" distR="0" wp14:anchorId="7CE3C47B" wp14:editId="48F58D4E">
            <wp:extent cx="995861" cy="746760"/>
            <wp:effectExtent l="0" t="0" r="0" b="0"/>
            <wp:docPr id="21" name="Image 21" descr="C:\Users\Labo\Pictures\triangle d'or\patricia\M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bo\Pictures\triangle d'or\patricia\M17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41" cy="7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Anonyme,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Tablier de Maître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, XVIII</w:t>
      </w:r>
      <w:r w:rsidR="00824671"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siècle,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cuir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 xml:space="preserve"> rehaussé de couleurs, 28 x 31,3,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Musée belge de la Franc-Maçonnerie, Bruxelles inv. </w:t>
      </w:r>
      <w:r>
        <w:rPr>
          <w:rFonts w:ascii="DINPro-Light" w:hAnsi="DINPro-Light" w:cs="DINPro-Light"/>
          <w:color w:val="636466"/>
          <w:sz w:val="14"/>
          <w:szCs w:val="14"/>
        </w:rPr>
        <w:t>MM00413</w:t>
      </w:r>
    </w:p>
    <w:p w:rsidR="00615075" w:rsidRDefault="00824671">
      <w:r>
        <w:rPr>
          <w:rFonts w:ascii="DINPro-Light" w:hAnsi="DINPro-Light" w:cs="DINPro-Light"/>
          <w:color w:val="636466"/>
          <w:sz w:val="16"/>
          <w:szCs w:val="16"/>
        </w:rPr>
        <w:t>© Musée belge de la Franc-Maçonnerie.</w:t>
      </w:r>
    </w:p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515C3BF2" wp14:editId="5A749AFD">
            <wp:extent cx="937260" cy="1285338"/>
            <wp:effectExtent l="0" t="0" r="0" b="0"/>
            <wp:docPr id="20" name="Image 20" descr="C:\Users\Labo\Pictures\triangle d'or\patricia\M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bo\Pictures\triangle d'or\patricia\M79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0066" cy="12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" w:hAnsi="DINPro-Light" w:cs="DINPro-Light"/>
          <w:color w:val="636466"/>
          <w:sz w:val="16"/>
          <w:szCs w:val="16"/>
        </w:rPr>
        <w:t xml:space="preserve">Anonyme, </w:t>
      </w:r>
      <w:r w:rsidR="00BA6894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Pot(s) à mélasse et moule à pain de sucre</w:t>
      </w:r>
      <w:r w:rsidR="00BA6894">
        <w:rPr>
          <w:rFonts w:ascii="DINPro-Light" w:hAnsi="DINPro-Light" w:cs="DINPro-Light"/>
          <w:color w:val="636466"/>
          <w:sz w:val="16"/>
          <w:szCs w:val="16"/>
        </w:rPr>
        <w:t>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terre cuite, 39,8 x 26 – 30,5 x 15,7,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Hôtel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Cabu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>, Musée d’Histoire et d’Archéologie, Orléans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inv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>. 2011.0.176/inv. 3743</w:t>
      </w:r>
    </w:p>
    <w:p w:rsidR="00615075" w:rsidRDefault="00BA6894" w:rsidP="00BA6894">
      <w:r>
        <w:rPr>
          <w:rFonts w:ascii="DINPro-Light" w:hAnsi="DINPro-Light" w:cs="DINPro-Light"/>
          <w:color w:val="636466"/>
          <w:sz w:val="16"/>
          <w:szCs w:val="16"/>
        </w:rPr>
        <w:t xml:space="preserve">© 2018 Hôtel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Cabu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>, Musée d’Histoire et d’Archéologie.</w:t>
      </w:r>
    </w:p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5AED3356" wp14:editId="58D75C22">
            <wp:extent cx="1188720" cy="1401534"/>
            <wp:effectExtent l="0" t="0" r="0" b="8255"/>
            <wp:docPr id="19" name="Image 19" descr="C:\Users\Labo\Pictures\triangle d'or\patricia\M49 icô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bo\Pictures\triangle d'or\patricia\M49 icône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Anonyme,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Christ </w:t>
      </w:r>
      <w:proofErr w:type="spellStart"/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Pantocrator</w:t>
      </w:r>
      <w:proofErr w:type="spellEnd"/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 xml:space="preserve">siècle,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oklad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en argent russe,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tempura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 xml:space="preserve"> à l’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oeuf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sur panneau de bois, 30,5 x 25,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Ikonenmuseum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,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Kampen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inv. </w:t>
      </w:r>
      <w:r>
        <w:rPr>
          <w:rFonts w:ascii="DINPro-Light" w:hAnsi="DINPro-Light" w:cs="DINPro-Light"/>
          <w:color w:val="636466"/>
          <w:sz w:val="14"/>
          <w:szCs w:val="14"/>
        </w:rPr>
        <w:t>EC-HEU.024</w:t>
      </w:r>
    </w:p>
    <w:p w:rsidR="00615075" w:rsidRDefault="00824671">
      <w:r>
        <w:rPr>
          <w:rFonts w:ascii="DINPro-Light" w:hAnsi="DINPro-Light" w:cs="DINPro-Light"/>
          <w:color w:val="636466"/>
          <w:sz w:val="16"/>
          <w:szCs w:val="16"/>
        </w:rPr>
        <w:t xml:space="preserve">©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Ikonenmuseum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>.</w:t>
      </w:r>
    </w:p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2101F32B" wp14:editId="62DA7E4D">
            <wp:extent cx="975360" cy="1264453"/>
            <wp:effectExtent l="0" t="0" r="0" b="0"/>
            <wp:docPr id="18" name="Image 18" descr="C:\Users\Labo\Pictures\triangle d'or\patricia\M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bo\Pictures\triangle d'or\patricia\M45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71">
        <w:rPr>
          <w:rFonts w:ascii="DINPro-Light" w:hAnsi="DINPro-Light" w:cs="DINPro-Light"/>
          <w:color w:val="636466"/>
          <w:sz w:val="16"/>
          <w:szCs w:val="16"/>
        </w:rPr>
        <w:t xml:space="preserve">Anonyme, </w:t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Armoire à deux portes,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>e</w:t>
      </w:r>
      <w:r>
        <w:rPr>
          <w:rFonts w:ascii="DINPro-Light" w:hAnsi="DINPro-Light" w:cs="DINPro-Light"/>
          <w:color w:val="636466"/>
          <w:sz w:val="16"/>
          <w:szCs w:val="16"/>
        </w:rPr>
        <w:t>-XIX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laque, bois, cuivre, 135 x 102 x 35,5,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Collection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Smidt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van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Gelder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, ville d'Anvers inv. </w:t>
      </w:r>
      <w:r>
        <w:rPr>
          <w:rFonts w:ascii="DINPro-Light" w:hAnsi="DINPro-Light" w:cs="DINPro-Light"/>
          <w:color w:val="636466"/>
          <w:sz w:val="14"/>
          <w:szCs w:val="14"/>
        </w:rPr>
        <w:t>SM0737</w:t>
      </w:r>
    </w:p>
    <w:p w:rsidR="00615075" w:rsidRDefault="00824671">
      <w:r>
        <w:rPr>
          <w:rFonts w:ascii="DINPro-Light" w:hAnsi="DINPro-Light" w:cs="DINPro-Light"/>
          <w:color w:val="636466"/>
          <w:sz w:val="16"/>
          <w:szCs w:val="16"/>
        </w:rPr>
        <w:t xml:space="preserve">©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Musea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en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Erfgoed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Antwerpen/Huysmans B. &amp; Wuyts M.</w:t>
      </w:r>
    </w:p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11B987EF" wp14:editId="15A0929A">
            <wp:extent cx="1621790" cy="128016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Outils de l’orfèvre Roger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XX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bois, métal,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Domaine de Seneffe </w:t>
      </w:r>
      <w:r>
        <w:rPr>
          <w:rFonts w:ascii="DINPro-Light" w:hAnsi="DINPro-Light" w:cs="DINPro-Light"/>
          <w:color w:val="636466"/>
          <w:sz w:val="14"/>
          <w:szCs w:val="14"/>
        </w:rPr>
        <w:t>(Donation de la famille Roger, 1997)</w:t>
      </w:r>
    </w:p>
    <w:p w:rsidR="00615075" w:rsidRDefault="00824671" w:rsidP="00824671">
      <w:r>
        <w:rPr>
          <w:rFonts w:ascii="DINPro-Light" w:hAnsi="DINPro-Light" w:cs="DINPro-Light"/>
          <w:color w:val="636466"/>
          <w:sz w:val="16"/>
          <w:szCs w:val="16"/>
        </w:rPr>
        <w:t>© Domaine de Seneffe/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Breyer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A.</w:t>
      </w:r>
    </w:p>
    <w:p w:rsidR="00615075" w:rsidRDefault="00615075"/>
    <w:p w:rsidR="00824671" w:rsidRDefault="00615075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18AADF0A" wp14:editId="6E3B5174">
            <wp:extent cx="1333500" cy="1752600"/>
            <wp:effectExtent l="0" t="0" r="0" b="0"/>
            <wp:docPr id="16" name="Image 16" descr="C:\Users\Labo\Pictures\triangle d'or\patricia\Ln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bo\Pictures\triangle d'or\patricia\Ln_6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80" cy="17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71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Jeu de loto dit du dauphin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, XVIII</w:t>
      </w:r>
      <w:r w:rsidR="00824671"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 w:rsidR="00824671">
        <w:rPr>
          <w:rFonts w:ascii="DINPro-Light" w:hAnsi="DINPro-Light" w:cs="DINPro-Light"/>
          <w:color w:val="636466"/>
          <w:sz w:val="16"/>
          <w:szCs w:val="16"/>
        </w:rPr>
        <w:t>siècle,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bois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>, carton, métal, 43,4 x 32,7 x 26,5,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Collection Loterie Nationale Bruxelles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inv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 xml:space="preserve">. </w:t>
      </w:r>
      <w:r>
        <w:rPr>
          <w:rFonts w:ascii="DINPro-Light" w:hAnsi="DINPro-Light" w:cs="DINPro-Light"/>
          <w:color w:val="636466"/>
          <w:sz w:val="14"/>
          <w:szCs w:val="14"/>
        </w:rPr>
        <w:t>TMS7030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© Collection Loterie Nationale</w:t>
      </w:r>
    </w:p>
    <w:p w:rsidR="00615075" w:rsidRDefault="00824671"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Table de </w:t>
      </w:r>
      <w:proofErr w:type="spellStart"/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tric-trac</w:t>
      </w:r>
      <w:proofErr w:type="spellEnd"/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, </w:t>
      </w:r>
      <w:r>
        <w:rPr>
          <w:rFonts w:ascii="DINPro-Light" w:hAnsi="DINPro-Light" w:cs="DINPro-Light"/>
          <w:color w:val="636466"/>
          <w:sz w:val="16"/>
          <w:szCs w:val="16"/>
        </w:rPr>
        <w:t>Bruxelles/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Asselberghs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R.</w:t>
      </w:r>
    </w:p>
    <w:p w:rsidR="00615075" w:rsidRDefault="00615075">
      <w:r>
        <w:rPr>
          <w:noProof/>
          <w:lang w:eastAsia="fr-BE"/>
        </w:rPr>
        <w:drawing>
          <wp:inline distT="0" distB="0" distL="0" distR="0">
            <wp:extent cx="1752600" cy="1725000"/>
            <wp:effectExtent l="0" t="0" r="0" b="8890"/>
            <wp:docPr id="14" name="Image 14" descr="C:\Users\Labo\Pictures\triangle d'or\patricia\CNAM_0000471_018 sen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bo\Pictures\triangle d'or\patricia\CNAM_0000471_018 seneffe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71">
        <w:rPr>
          <w:noProof/>
          <w:lang w:eastAsia="fr-BE"/>
        </w:rPr>
        <w:drawing>
          <wp:inline distT="0" distB="0" distL="0" distR="0" wp14:anchorId="46E40E91" wp14:editId="360F9C81">
            <wp:extent cx="1636647" cy="1089385"/>
            <wp:effectExtent l="0" t="0" r="1905" b="0"/>
            <wp:docPr id="13" name="Image 13" descr="C:\Users\Labo\Pictures\triangle d'or\patricia\CNAM_0000471_004 Seneff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bo\Pictures\triangle d'or\patricia\CNAM_0000471_004 Seneffe_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39" cy="10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Anonyme, </w:t>
      </w:r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Modèle de l’atelier d’un tabletier garnisseur </w:t>
      </w:r>
      <w:r>
        <w:rPr>
          <w:rFonts w:ascii="DINPro-Light" w:hAnsi="DINPro-Light" w:cs="DINPro-Light"/>
          <w:color w:val="636466"/>
          <w:sz w:val="16"/>
          <w:szCs w:val="16"/>
        </w:rPr>
        <w:t>(vue de face/vue du dessus),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acier, bois, laiton, verre, écaille, cuir, alliage indéterminé, 55,5 x 69,5 x 44,2,</w:t>
      </w:r>
    </w:p>
    <w:p w:rsidR="00615075" w:rsidRDefault="00824671">
      <w:r>
        <w:rPr>
          <w:rFonts w:ascii="DINPro-Light" w:hAnsi="DINPro-Light" w:cs="DINPro-Light"/>
          <w:color w:val="636466"/>
          <w:sz w:val="16"/>
          <w:szCs w:val="16"/>
        </w:rPr>
        <w:t xml:space="preserve">Musée des arts et métiers – </w:t>
      </w:r>
      <w:r>
        <w:rPr>
          <w:rFonts w:ascii="DINPro-Light" w:hAnsi="DINPro-Light" w:cs="DINPro-Light"/>
          <w:color w:val="636466"/>
          <w:sz w:val="14"/>
          <w:szCs w:val="14"/>
        </w:rPr>
        <w:t>CNAM</w:t>
      </w:r>
      <w:r>
        <w:rPr>
          <w:rFonts w:ascii="DINPro-Light" w:hAnsi="DINPro-Light" w:cs="DINPro-Light"/>
          <w:color w:val="636466"/>
          <w:sz w:val="16"/>
          <w:szCs w:val="16"/>
        </w:rPr>
        <w:t xml:space="preserve">, Paris © </w:t>
      </w:r>
      <w:r>
        <w:rPr>
          <w:rFonts w:ascii="DINPro-Light" w:hAnsi="DINPro-Light" w:cs="DINPro-Light"/>
          <w:color w:val="636466"/>
          <w:sz w:val="14"/>
          <w:szCs w:val="14"/>
        </w:rPr>
        <w:t>CNAM</w:t>
      </w:r>
      <w:r>
        <w:rPr>
          <w:rFonts w:ascii="DINPro-Light" w:hAnsi="DINPro-Light" w:cs="DINPro-Light"/>
          <w:color w:val="636466"/>
          <w:sz w:val="16"/>
          <w:szCs w:val="16"/>
        </w:rPr>
        <w:t>/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Favareille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M.</w:t>
      </w:r>
    </w:p>
    <w:p w:rsidR="001E3215" w:rsidRDefault="00615075" w:rsidP="001E3215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45BE2AEE" wp14:editId="2B81BBA9">
            <wp:extent cx="1318260" cy="1060481"/>
            <wp:effectExtent l="0" t="0" r="0" b="6350"/>
            <wp:docPr id="12" name="Image 12" descr="C:\Users\Labo\Pictures\triangle d'or\patricia\chocolat clinck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bo\Pictures\triangle d'or\patricia\chocolat clinck jpg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15">
        <w:rPr>
          <w:rFonts w:ascii="DINPro-Light" w:hAnsi="DINPro-Light" w:cs="DINPro-Light"/>
          <w:color w:val="636466"/>
          <w:sz w:val="16"/>
          <w:szCs w:val="16"/>
        </w:rPr>
        <w:t xml:space="preserve">Leblond S., </w:t>
      </w:r>
      <w:r w:rsidR="001E3215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Chocolatière</w:t>
      </w:r>
      <w:r w:rsidR="001E3215">
        <w:rPr>
          <w:rFonts w:ascii="DINPro-Light" w:hAnsi="DINPro-Light" w:cs="DINPro-Light"/>
          <w:color w:val="636466"/>
          <w:sz w:val="16"/>
          <w:szCs w:val="16"/>
        </w:rPr>
        <w:t>, Paris,</w:t>
      </w:r>
    </w:p>
    <w:p w:rsidR="001E3215" w:rsidRDefault="001E3215" w:rsidP="001E3215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XVIII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24/Ø 12 ;</w:t>
      </w:r>
    </w:p>
    <w:p w:rsidR="001E3215" w:rsidRDefault="001E3215" w:rsidP="001E3215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Domaine de Seneffe (FW-B) inv. sda200</w:t>
      </w:r>
    </w:p>
    <w:p w:rsidR="00615075" w:rsidRDefault="001E3215" w:rsidP="001E3215">
      <w:r>
        <w:rPr>
          <w:rFonts w:ascii="DINPro-Light" w:hAnsi="DINPro-Light" w:cs="DINPro-Light"/>
          <w:color w:val="636466"/>
          <w:sz w:val="16"/>
          <w:szCs w:val="16"/>
        </w:rPr>
        <w:t>© Domaine de Seneffe/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Clinckemaille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M.</w:t>
      </w:r>
      <w:bookmarkStart w:id="0" w:name="_GoBack"/>
      <w:bookmarkEnd w:id="0"/>
    </w:p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noProof/>
          <w:lang w:eastAsia="fr-BE"/>
        </w:rPr>
        <w:drawing>
          <wp:inline distT="0" distB="0" distL="0" distR="0" wp14:anchorId="17F54296" wp14:editId="37083F6C">
            <wp:extent cx="1054735" cy="158496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894">
        <w:rPr>
          <w:rFonts w:ascii="DINPro-LightItalic" w:hAnsi="DINPro-LightItalic" w:cs="DINPro-LightItalic"/>
          <w:i/>
          <w:iCs/>
          <w:sz w:val="18"/>
          <w:szCs w:val="18"/>
        </w:rPr>
        <w:t>Ensemble d’outils de paysans</w:t>
      </w:r>
      <w:r w:rsidR="00BA6894">
        <w:rPr>
          <w:rFonts w:ascii="DINPro-Light" w:hAnsi="DINPro-Light" w:cs="DINPro-Light"/>
          <w:sz w:val="18"/>
          <w:szCs w:val="18"/>
        </w:rPr>
        <w:t>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XVIII</w:t>
      </w:r>
      <w:r>
        <w:rPr>
          <w:rFonts w:ascii="DINPro-Light" w:hAnsi="DINPro-Light" w:cs="DINPro-Light"/>
          <w:sz w:val="10"/>
          <w:szCs w:val="10"/>
        </w:rPr>
        <w:t xml:space="preserve">e </w:t>
      </w:r>
      <w:r>
        <w:rPr>
          <w:rFonts w:ascii="DINPro-Light" w:hAnsi="DINPro-Light" w:cs="DINPro-Light"/>
          <w:sz w:val="18"/>
          <w:szCs w:val="18"/>
        </w:rPr>
        <w:t>siècle, bois, métal,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La Maison de l'Outil et de la Pensée Ouvrière, Troyes</w:t>
      </w:r>
    </w:p>
    <w:p w:rsidR="00615075" w:rsidRDefault="00BA6894" w:rsidP="00BA6894">
      <w:r>
        <w:rPr>
          <w:rFonts w:ascii="DINPro-Light" w:hAnsi="DINPro-Light" w:cs="DINPro-Light"/>
          <w:sz w:val="18"/>
          <w:szCs w:val="18"/>
        </w:rPr>
        <w:t>© La Maison de l'Outil et de la Pensée Ouvrière.</w:t>
      </w:r>
    </w:p>
    <w:p w:rsidR="00615075" w:rsidRDefault="00615075"/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noProof/>
          <w:lang w:eastAsia="fr-BE"/>
        </w:rPr>
        <w:drawing>
          <wp:inline distT="0" distB="0" distL="0" distR="0" wp14:anchorId="263A1993" wp14:editId="1DF3EA7B">
            <wp:extent cx="1129553" cy="1104900"/>
            <wp:effectExtent l="0" t="0" r="0" b="0"/>
            <wp:docPr id="10" name="Image 10" descr="C:\Users\Labo\Pictures\triangle d'or\patricia\A 11 toi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bo\Pictures\triangle d'or\patricia\A 11 toilette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Italic" w:hAnsi="DINPro-LightItalic" w:cs="DINPro-LightItalic"/>
          <w:i/>
          <w:iCs/>
          <w:sz w:val="18"/>
          <w:szCs w:val="18"/>
        </w:rPr>
        <w:t>Barbière, plat à barbe, pot à eau, boule à savon, boule à éponge</w:t>
      </w:r>
      <w:r w:rsidR="00BA6894">
        <w:rPr>
          <w:rFonts w:ascii="DINPro-Light" w:hAnsi="DINPro-Light" w:cs="DINPro-Light"/>
          <w:sz w:val="18"/>
          <w:szCs w:val="18"/>
        </w:rPr>
        <w:t>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XVIII</w:t>
      </w:r>
      <w:r>
        <w:rPr>
          <w:rFonts w:ascii="DINPro-Light" w:hAnsi="DINPro-Light" w:cs="DINPro-Light"/>
          <w:sz w:val="10"/>
          <w:szCs w:val="10"/>
        </w:rPr>
        <w:t xml:space="preserve">e </w:t>
      </w:r>
      <w:r>
        <w:rPr>
          <w:rFonts w:ascii="DINPro-Light" w:hAnsi="DINPro-Light" w:cs="DINPro-Light"/>
          <w:sz w:val="18"/>
          <w:szCs w:val="18"/>
        </w:rPr>
        <w:t>siècle, bois, métal argenté,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Domaine de Seneffe (FW-B) inv. SM34</w:t>
      </w:r>
    </w:p>
    <w:p w:rsidR="00615075" w:rsidRDefault="00BA6894" w:rsidP="00BA6894">
      <w:r>
        <w:rPr>
          <w:rFonts w:ascii="DINPro-Light" w:hAnsi="DINPro-Light" w:cs="DINPro-Light"/>
          <w:sz w:val="18"/>
          <w:szCs w:val="18"/>
        </w:rPr>
        <w:t>© Domaine de Seneffe/</w:t>
      </w:r>
      <w:proofErr w:type="spellStart"/>
      <w:r>
        <w:rPr>
          <w:rFonts w:ascii="DINPro-Light" w:hAnsi="DINPro-Light" w:cs="DINPro-Light"/>
          <w:sz w:val="18"/>
          <w:szCs w:val="18"/>
        </w:rPr>
        <w:t>Clinckemaille</w:t>
      </w:r>
      <w:proofErr w:type="spellEnd"/>
      <w:r>
        <w:rPr>
          <w:rFonts w:ascii="DINPro-Light" w:hAnsi="DINPro-Light" w:cs="DINPro-Light"/>
          <w:sz w:val="18"/>
          <w:szCs w:val="18"/>
        </w:rPr>
        <w:t xml:space="preserve"> M.</w:t>
      </w:r>
    </w:p>
    <w:p w:rsidR="00615075" w:rsidRDefault="00615075"/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noProof/>
          <w:lang w:eastAsia="fr-BE"/>
        </w:rPr>
        <w:drawing>
          <wp:inline distT="0" distB="0" distL="0" distR="0" wp14:anchorId="120FDE4F" wp14:editId="05D03A4B">
            <wp:extent cx="1360537" cy="2156460"/>
            <wp:effectExtent l="0" t="0" r="0" b="0"/>
            <wp:docPr id="8" name="Image 8" descr="C:\Users\Labo\Pictures\triangle d'or\patricia\A 8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bo\Pictures\triangle d'or\patricia\A 8 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37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" w:hAnsi="DINPro-Light" w:cs="DINPro-Light"/>
          <w:sz w:val="18"/>
          <w:szCs w:val="18"/>
        </w:rPr>
        <w:t xml:space="preserve"> M.O. non </w:t>
      </w:r>
      <w:proofErr w:type="spellStart"/>
      <w:r w:rsidR="00BA6894">
        <w:rPr>
          <w:rFonts w:ascii="DINPro-Light" w:hAnsi="DINPro-Light" w:cs="DINPro-Light"/>
          <w:sz w:val="18"/>
          <w:szCs w:val="18"/>
        </w:rPr>
        <w:t>identifi</w:t>
      </w:r>
      <w:proofErr w:type="spellEnd"/>
      <w:r w:rsidR="00BA6894">
        <w:rPr>
          <w:rFonts w:ascii="DINPro-Light" w:hAnsi="DINPro-Light" w:cs="DINPro-Light"/>
          <w:sz w:val="18"/>
          <w:szCs w:val="18"/>
        </w:rPr>
        <w:t xml:space="preserve"> é, </w:t>
      </w:r>
      <w:r w:rsidR="00BA6894">
        <w:rPr>
          <w:rFonts w:ascii="DINPro-LightItalic" w:hAnsi="DINPro-LightItalic" w:cs="DINPro-LightItalic"/>
          <w:i/>
          <w:iCs/>
          <w:sz w:val="18"/>
          <w:szCs w:val="18"/>
        </w:rPr>
        <w:t>Boîte à aromates</w:t>
      </w:r>
      <w:r w:rsidR="00BA6894">
        <w:rPr>
          <w:rFonts w:ascii="DINPro-Light" w:hAnsi="DINPro-Light" w:cs="DINPro-Light"/>
          <w:sz w:val="18"/>
          <w:szCs w:val="18"/>
        </w:rPr>
        <w:t>, Venise, XVIII</w:t>
      </w:r>
      <w:r w:rsidR="00BA6894">
        <w:rPr>
          <w:rFonts w:ascii="DINPro-Light" w:hAnsi="DINPro-Light" w:cs="DINPro-Light"/>
          <w:sz w:val="10"/>
          <w:szCs w:val="10"/>
        </w:rPr>
        <w:t xml:space="preserve">e </w:t>
      </w:r>
      <w:r w:rsidR="00BA6894">
        <w:rPr>
          <w:rFonts w:ascii="DINPro-Light" w:hAnsi="DINPro-Light" w:cs="DINPro-Light"/>
          <w:sz w:val="18"/>
          <w:szCs w:val="18"/>
        </w:rPr>
        <w:t>siècle,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proofErr w:type="gramStart"/>
      <w:r>
        <w:rPr>
          <w:rFonts w:ascii="DINPro-Light" w:hAnsi="DINPro-Light" w:cs="DINPro-Light"/>
          <w:sz w:val="18"/>
          <w:szCs w:val="18"/>
        </w:rPr>
        <w:t>argent</w:t>
      </w:r>
      <w:proofErr w:type="gramEnd"/>
      <w:r>
        <w:rPr>
          <w:rFonts w:ascii="DINPro-Light" w:hAnsi="DINPro-Light" w:cs="DINPro-Light"/>
          <w:sz w:val="18"/>
          <w:szCs w:val="18"/>
        </w:rPr>
        <w:t>, 22,3/Ø 7, Musée d’art et d’histoire du Judaïsme, Paris –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 xml:space="preserve">Don </w:t>
      </w:r>
      <w:proofErr w:type="spellStart"/>
      <w:r>
        <w:rPr>
          <w:rFonts w:ascii="DINPro-Light" w:hAnsi="DINPro-Light" w:cs="DINPro-Light"/>
          <w:sz w:val="18"/>
          <w:szCs w:val="18"/>
        </w:rPr>
        <w:t>Inna</w:t>
      </w:r>
      <w:proofErr w:type="spellEnd"/>
      <w:r>
        <w:rPr>
          <w:rFonts w:ascii="DINPro-Light" w:hAnsi="DINPro-Light" w:cs="DINPro-Light"/>
          <w:sz w:val="18"/>
          <w:szCs w:val="18"/>
        </w:rPr>
        <w:t xml:space="preserve"> Nahmias inv.97.03.001</w:t>
      </w:r>
    </w:p>
    <w:p w:rsidR="00615075" w:rsidRDefault="00BA6894" w:rsidP="00BA6894">
      <w:r>
        <w:rPr>
          <w:rFonts w:ascii="DINPro-Light" w:hAnsi="DINPro-Light" w:cs="DINPro-Light"/>
          <w:sz w:val="18"/>
          <w:szCs w:val="18"/>
        </w:rPr>
        <w:t>© Musée d’art et d’histoire du Judaïsme.</w:t>
      </w:r>
    </w:p>
    <w:p w:rsidR="00615075" w:rsidRDefault="00615075"/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noProof/>
          <w:lang w:eastAsia="fr-BE"/>
        </w:rPr>
        <w:drawing>
          <wp:inline distT="0" distB="0" distL="0" distR="0" wp14:anchorId="3440BEC1" wp14:editId="32E2CD9A">
            <wp:extent cx="1297715" cy="1592580"/>
            <wp:effectExtent l="0" t="0" r="0" b="7620"/>
            <wp:docPr id="7" name="Image 7" descr="C:\Users\Labo\Pictures\triangle d'or\patricia\A 7 - 1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o\Pictures\triangle d'or\patricia\A 7 - 1 a.tif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29" cy="15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" w:hAnsi="DINPro-Light" w:cs="DINPro-Light"/>
          <w:sz w:val="18"/>
          <w:szCs w:val="18"/>
        </w:rPr>
        <w:t xml:space="preserve">Bijou </w:t>
      </w:r>
      <w:r w:rsidR="00BA6894">
        <w:rPr>
          <w:rFonts w:ascii="DINPro-LightItalic" w:hAnsi="DINPro-LightItalic" w:cs="DINPro-LightItalic"/>
          <w:i/>
          <w:iCs/>
          <w:sz w:val="18"/>
          <w:szCs w:val="18"/>
        </w:rPr>
        <w:t>Chevalier du Soleil</w:t>
      </w:r>
      <w:r w:rsidR="00BA6894">
        <w:rPr>
          <w:rFonts w:ascii="DINPro-Light" w:hAnsi="DINPro-Light" w:cs="DINPro-Light"/>
          <w:sz w:val="18"/>
          <w:szCs w:val="18"/>
        </w:rPr>
        <w:t>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XVIII</w:t>
      </w:r>
      <w:r>
        <w:rPr>
          <w:rFonts w:ascii="DINPro-Light" w:hAnsi="DINPro-Light" w:cs="DINPro-Light"/>
          <w:sz w:val="10"/>
          <w:szCs w:val="10"/>
        </w:rPr>
        <w:t xml:space="preserve">e </w:t>
      </w:r>
      <w:r>
        <w:rPr>
          <w:rFonts w:ascii="DINPro-Light" w:hAnsi="DINPro-Light" w:cs="DINPro-Light"/>
          <w:sz w:val="18"/>
          <w:szCs w:val="18"/>
        </w:rPr>
        <w:t>siècle, argent, strass, métal argenté,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Musée de la franc-maçonnerie,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6"/>
          <w:szCs w:val="16"/>
        </w:rPr>
      </w:pPr>
      <w:r>
        <w:rPr>
          <w:rFonts w:ascii="DINPro-Light" w:hAnsi="DINPro-Light" w:cs="DINPro-Light"/>
          <w:sz w:val="18"/>
          <w:szCs w:val="18"/>
        </w:rPr>
        <w:t xml:space="preserve">Collection GODF, Paris, inv. </w:t>
      </w:r>
      <w:r>
        <w:rPr>
          <w:rFonts w:ascii="DINPro-Light" w:hAnsi="DINPro-Light" w:cs="DINPro-Light"/>
          <w:sz w:val="16"/>
          <w:szCs w:val="16"/>
        </w:rPr>
        <w:t>SN.B2.001</w:t>
      </w:r>
    </w:p>
    <w:p w:rsidR="00615075" w:rsidRDefault="00BA6894" w:rsidP="00BA6894">
      <w:r>
        <w:rPr>
          <w:rFonts w:ascii="DINPro-Light" w:hAnsi="DINPro-Light" w:cs="DINPro-Light"/>
          <w:sz w:val="18"/>
          <w:szCs w:val="18"/>
        </w:rPr>
        <w:t xml:space="preserve">© </w:t>
      </w:r>
      <w:proofErr w:type="spellStart"/>
      <w:r>
        <w:rPr>
          <w:rFonts w:ascii="DINPro-Light" w:hAnsi="DINPro-Light" w:cs="DINPro-Light"/>
          <w:sz w:val="18"/>
          <w:szCs w:val="18"/>
        </w:rPr>
        <w:t>Loaec</w:t>
      </w:r>
      <w:proofErr w:type="spellEnd"/>
      <w:r>
        <w:rPr>
          <w:rFonts w:ascii="DINPro-Light" w:hAnsi="DINPro-Light" w:cs="DINPro-Light"/>
          <w:sz w:val="18"/>
          <w:szCs w:val="18"/>
        </w:rPr>
        <w:t xml:space="preserve"> R.</w:t>
      </w:r>
    </w:p>
    <w:p w:rsidR="00615075" w:rsidRDefault="00615075"/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sz w:val="18"/>
          <w:szCs w:val="18"/>
        </w:rPr>
      </w:pPr>
      <w:r>
        <w:rPr>
          <w:noProof/>
          <w:lang w:eastAsia="fr-BE"/>
        </w:rPr>
        <w:lastRenderedPageBreak/>
        <w:drawing>
          <wp:inline distT="0" distB="0" distL="0" distR="0" wp14:anchorId="519728A0" wp14:editId="2EFE50E0">
            <wp:extent cx="1371600" cy="1371600"/>
            <wp:effectExtent l="0" t="0" r="0" b="0"/>
            <wp:docPr id="6" name="Image 6" descr="C:\Users\Labo\Pictures\triangle d'or\patricia\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\Pictures\triangle d'or\patricia\A 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" w:hAnsi="DINPro-Light" w:cs="DINPro-Light"/>
          <w:sz w:val="18"/>
          <w:szCs w:val="18"/>
        </w:rPr>
        <w:t xml:space="preserve">Anonyme, </w:t>
      </w:r>
      <w:r w:rsidR="00BA6894">
        <w:rPr>
          <w:rFonts w:ascii="DINPro-LightItalic" w:hAnsi="DINPro-LightItalic" w:cs="DINPro-LightItalic"/>
          <w:i/>
          <w:iCs/>
          <w:sz w:val="18"/>
          <w:szCs w:val="18"/>
        </w:rPr>
        <w:t>Paire de coupes nautile,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XIX</w:t>
      </w:r>
      <w:r>
        <w:rPr>
          <w:rFonts w:ascii="DINPro-Light" w:hAnsi="DINPro-Light" w:cs="DINPro-Light"/>
          <w:sz w:val="10"/>
          <w:szCs w:val="10"/>
        </w:rPr>
        <w:t xml:space="preserve">e </w:t>
      </w:r>
      <w:r>
        <w:rPr>
          <w:rFonts w:ascii="DINPro-Light" w:hAnsi="DINPro-Light" w:cs="DINPro-Light"/>
          <w:sz w:val="18"/>
          <w:szCs w:val="18"/>
        </w:rPr>
        <w:t>siècle, argent, nacre, H. 39,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Grand Curtius – Ville de Liège inv. 1910/</w:t>
      </w:r>
      <w:proofErr w:type="spellStart"/>
      <w:r>
        <w:rPr>
          <w:rFonts w:ascii="DINPro-Light" w:hAnsi="DINPro-Light" w:cs="DINPro-Light"/>
          <w:sz w:val="18"/>
          <w:szCs w:val="18"/>
        </w:rPr>
        <w:t>Mx</w:t>
      </w:r>
      <w:proofErr w:type="spellEnd"/>
      <w:r>
        <w:rPr>
          <w:rFonts w:ascii="DINPro-Light" w:hAnsi="DINPro-Light" w:cs="DINPro-Light"/>
          <w:sz w:val="18"/>
          <w:szCs w:val="18"/>
        </w:rPr>
        <w:t>/1768a-b)</w:t>
      </w:r>
    </w:p>
    <w:p w:rsidR="00615075" w:rsidRDefault="00BA6894">
      <w:r>
        <w:rPr>
          <w:rFonts w:ascii="DINPro-Light" w:hAnsi="DINPro-Light" w:cs="DINPro-Light"/>
          <w:sz w:val="18"/>
          <w:szCs w:val="18"/>
        </w:rPr>
        <w:t>© Ville de Liège/</w:t>
      </w:r>
      <w:proofErr w:type="spellStart"/>
      <w:r>
        <w:rPr>
          <w:rFonts w:ascii="DINPro-Light" w:hAnsi="DINPro-Light" w:cs="DINPro-Light"/>
          <w:sz w:val="18"/>
          <w:szCs w:val="18"/>
        </w:rPr>
        <w:t>Durande</w:t>
      </w:r>
      <w:proofErr w:type="spellEnd"/>
      <w:r>
        <w:rPr>
          <w:rFonts w:ascii="DINPro-Light" w:hAnsi="DINPro-Light" w:cs="DINPro-Light"/>
          <w:sz w:val="18"/>
          <w:szCs w:val="18"/>
        </w:rPr>
        <w:t xml:space="preserve"> Ch.</w:t>
      </w:r>
    </w:p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62934715" wp14:editId="471AE584">
            <wp:extent cx="1158240" cy="1262824"/>
            <wp:effectExtent l="0" t="0" r="3810" b="0"/>
            <wp:docPr id="5" name="Image 5" descr="C:\Users\Labo\Pictures\triangle d'or\patricia\2008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\Pictures\triangle d'or\patricia\200839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46" cy="12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Tambour de la Révolution française </w:t>
      </w:r>
      <w:r w:rsidR="00BA6894">
        <w:rPr>
          <w:rFonts w:ascii="DINPro-Light" w:hAnsi="DINPro-Light" w:cs="DINPro-Light"/>
          <w:color w:val="636466"/>
          <w:sz w:val="16"/>
          <w:szCs w:val="16"/>
        </w:rPr>
        <w:t xml:space="preserve">(fac </w:t>
      </w:r>
      <w:proofErr w:type="spellStart"/>
      <w:r w:rsidR="00BA6894">
        <w:rPr>
          <w:rFonts w:ascii="DINPro-Light" w:hAnsi="DINPro-Light" w:cs="DINPro-Light"/>
          <w:color w:val="636466"/>
          <w:sz w:val="16"/>
          <w:szCs w:val="16"/>
        </w:rPr>
        <w:t>simile</w:t>
      </w:r>
      <w:proofErr w:type="spellEnd"/>
      <w:r w:rsidR="00BA6894">
        <w:rPr>
          <w:rFonts w:ascii="DINPro-Light" w:hAnsi="DINPro-Light" w:cs="DINPro-Light"/>
          <w:color w:val="636466"/>
          <w:sz w:val="16"/>
          <w:szCs w:val="16"/>
        </w:rPr>
        <w:t>),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spellStart"/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sd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>.,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 xml:space="preserve"> bois, peau, cordes, métal, 40 x 30,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4"/>
          <w:szCs w:val="14"/>
        </w:rPr>
      </w:pPr>
      <w:r>
        <w:rPr>
          <w:rFonts w:ascii="DINPro-Light" w:hAnsi="DINPro-Light" w:cs="DINPro-Light"/>
          <w:color w:val="636466"/>
          <w:sz w:val="16"/>
          <w:szCs w:val="16"/>
        </w:rPr>
        <w:t xml:space="preserve">Collections Musée royal de l'Armée, Bruxelles inv. </w:t>
      </w:r>
      <w:r>
        <w:rPr>
          <w:rFonts w:ascii="DINPro-Light" w:hAnsi="DINPro-Light" w:cs="DINPro-Light"/>
          <w:color w:val="636466"/>
          <w:sz w:val="14"/>
          <w:szCs w:val="14"/>
        </w:rPr>
        <w:t>200899</w:t>
      </w:r>
    </w:p>
    <w:p w:rsidR="00615075" w:rsidRDefault="00BA6894" w:rsidP="00BA6894">
      <w:r>
        <w:rPr>
          <w:rFonts w:ascii="DINPro-Light" w:hAnsi="DINPro-Light" w:cs="DINPro-Light"/>
          <w:color w:val="636466"/>
          <w:sz w:val="16"/>
          <w:szCs w:val="16"/>
        </w:rPr>
        <w:t xml:space="preserve">© 2016 Van de 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Weghe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L.</w:t>
      </w:r>
    </w:p>
    <w:p w:rsidR="00BA6894" w:rsidRDefault="00615075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noProof/>
          <w:lang w:eastAsia="fr-BE"/>
        </w:rPr>
        <w:drawing>
          <wp:inline distT="0" distB="0" distL="0" distR="0" wp14:anchorId="52CB6E13" wp14:editId="614AB028">
            <wp:extent cx="1615440" cy="1615440"/>
            <wp:effectExtent l="0" t="0" r="3810" b="3810"/>
            <wp:docPr id="2" name="Image 2" descr="C:\Users\Labo\Pictures\triangle d'or\patricia\10) l'orfèvrerie de la toilette Copyright Pierre G.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\Pictures\triangle d'or\patricia\10) l'orfèvrerie de la toilette Copyright Pierre G.Studio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894">
        <w:rPr>
          <w:rFonts w:ascii="DINPro-LightItalic" w:hAnsi="DINPro-LightItalic" w:cs="DINPro-LightItalic"/>
          <w:i/>
          <w:iCs/>
          <w:sz w:val="18"/>
          <w:szCs w:val="18"/>
        </w:rPr>
        <w:t>Barbière, plat à barbe, pot à eau, boule à savon, boule à éponge</w:t>
      </w:r>
      <w:r w:rsidR="00BA6894">
        <w:rPr>
          <w:rFonts w:ascii="DINPro-Light" w:hAnsi="DINPro-Light" w:cs="DINPro-Light"/>
          <w:sz w:val="18"/>
          <w:szCs w:val="18"/>
        </w:rPr>
        <w:t>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XVIII</w:t>
      </w:r>
      <w:r>
        <w:rPr>
          <w:rFonts w:ascii="DINPro-Light" w:hAnsi="DINPro-Light" w:cs="DINPro-Light"/>
          <w:sz w:val="10"/>
          <w:szCs w:val="10"/>
        </w:rPr>
        <w:t xml:space="preserve">e </w:t>
      </w:r>
      <w:r>
        <w:rPr>
          <w:rFonts w:ascii="DINPro-Light" w:hAnsi="DINPro-Light" w:cs="DINPro-Light"/>
          <w:sz w:val="18"/>
          <w:szCs w:val="18"/>
        </w:rPr>
        <w:t>siècle, bois, métal argenté,</w:t>
      </w:r>
    </w:p>
    <w:p w:rsidR="00BA6894" w:rsidRDefault="00BA6894" w:rsidP="00BA6894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sz w:val="18"/>
          <w:szCs w:val="18"/>
        </w:rPr>
      </w:pPr>
      <w:r>
        <w:rPr>
          <w:rFonts w:ascii="DINPro-Light" w:hAnsi="DINPro-Light" w:cs="DINPro-Light"/>
          <w:sz w:val="18"/>
          <w:szCs w:val="18"/>
        </w:rPr>
        <w:t>Domaine de Seneffe (FW-B) inv. SM34</w:t>
      </w:r>
    </w:p>
    <w:p w:rsidR="00824671" w:rsidRDefault="00BA6894">
      <w:r>
        <w:rPr>
          <w:rFonts w:ascii="DINPro-Light" w:hAnsi="DINPro-Light" w:cs="DINPro-Light"/>
          <w:sz w:val="18"/>
          <w:szCs w:val="18"/>
        </w:rPr>
        <w:t>© Domaine de Seneffe/</w:t>
      </w:r>
      <w:proofErr w:type="spellStart"/>
      <w:r>
        <w:rPr>
          <w:rFonts w:ascii="DINPro-Light" w:hAnsi="DINPro-Light" w:cs="DINPro-Light"/>
          <w:sz w:val="18"/>
          <w:szCs w:val="18"/>
        </w:rPr>
        <w:t>Clinckemaille</w:t>
      </w:r>
      <w:proofErr w:type="spellEnd"/>
      <w:r>
        <w:rPr>
          <w:rFonts w:ascii="DINPro-Light" w:hAnsi="DINPro-Light" w:cs="DINPro-Light"/>
          <w:sz w:val="18"/>
          <w:szCs w:val="18"/>
        </w:rPr>
        <w:t xml:space="preserve"> M.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Italic" w:hAnsi="DINPro-LightItalic" w:cs="DINPro-LightItalic"/>
          <w:i/>
          <w:iCs/>
          <w:color w:val="636466"/>
          <w:sz w:val="16"/>
          <w:szCs w:val="16"/>
        </w:rPr>
      </w:pPr>
      <w:r>
        <w:rPr>
          <w:noProof/>
          <w:lang w:eastAsia="fr-BE"/>
        </w:rPr>
        <w:drawing>
          <wp:inline distT="0" distB="0" distL="0" distR="0" wp14:anchorId="3487E671" wp14:editId="5CA0473A">
            <wp:extent cx="1127760" cy="1691640"/>
            <wp:effectExtent l="0" t="0" r="0" b="3810"/>
            <wp:docPr id="1" name="Image 1" descr="C:\Users\Labo\Pictures\triangle d'or\patricia\OVDG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\Pictures\triangle d'or\patricia\OVDG_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INPro-Light" w:hAnsi="DINPro-Light" w:cs="DINPro-Light"/>
          <w:color w:val="636466"/>
          <w:sz w:val="16"/>
          <w:szCs w:val="16"/>
        </w:rPr>
        <w:t xml:space="preserve">Anonyme, </w:t>
      </w:r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Paradis </w:t>
      </w:r>
      <w:r>
        <w:rPr>
          <w:rFonts w:ascii="DINPro-Light" w:hAnsi="DINPro-Light" w:cs="DINPro-Light"/>
          <w:color w:val="636466"/>
          <w:sz w:val="16"/>
          <w:szCs w:val="16"/>
        </w:rPr>
        <w:t xml:space="preserve">ou </w:t>
      </w:r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chapelle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>d’intérieur</w:t>
      </w:r>
      <w:proofErr w:type="gramEnd"/>
      <w:r>
        <w:rPr>
          <w:rFonts w:ascii="DINPro-LightItalic" w:hAnsi="DINPro-LightItalic" w:cs="DINPro-LightItalic"/>
          <w:i/>
          <w:iCs/>
          <w:color w:val="636466"/>
          <w:sz w:val="16"/>
          <w:szCs w:val="16"/>
        </w:rPr>
        <w:t xml:space="preserve">, </w:t>
      </w:r>
      <w:r>
        <w:rPr>
          <w:rFonts w:ascii="DINPro-Light" w:hAnsi="DINPro-Light" w:cs="DINPro-Light"/>
          <w:color w:val="636466"/>
          <w:sz w:val="16"/>
          <w:szCs w:val="16"/>
        </w:rPr>
        <w:t>XIX</w:t>
      </w:r>
      <w:r>
        <w:rPr>
          <w:rFonts w:ascii="DINPro-Light" w:hAnsi="DINPro-Light" w:cs="DINPro-Light"/>
          <w:color w:val="636466"/>
          <w:sz w:val="9"/>
          <w:szCs w:val="9"/>
        </w:rPr>
        <w:t xml:space="preserve">e </w:t>
      </w:r>
      <w:r>
        <w:rPr>
          <w:rFonts w:ascii="DINPro-Light" w:hAnsi="DINPro-Light" w:cs="DINPro-Light"/>
          <w:color w:val="636466"/>
          <w:sz w:val="16"/>
          <w:szCs w:val="16"/>
        </w:rPr>
        <w:t>siècle, papier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proofErr w:type="gramStart"/>
      <w:r>
        <w:rPr>
          <w:rFonts w:ascii="DINPro-Light" w:hAnsi="DINPro-Light" w:cs="DINPro-Light"/>
          <w:color w:val="636466"/>
          <w:sz w:val="16"/>
          <w:szCs w:val="16"/>
        </w:rPr>
        <w:t>découpé</w:t>
      </w:r>
      <w:proofErr w:type="gramEnd"/>
      <w:r>
        <w:rPr>
          <w:rFonts w:ascii="DINPro-Light" w:hAnsi="DINPro-Light" w:cs="DINPro-Light"/>
          <w:color w:val="636466"/>
          <w:sz w:val="16"/>
          <w:szCs w:val="16"/>
        </w:rPr>
        <w:t xml:space="preserve"> et verre, 37 x 19 x 31,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Musée de la Vie Wallonne, Liège</w:t>
      </w:r>
    </w:p>
    <w:p w:rsidR="00824671" w:rsidRDefault="00824671" w:rsidP="00824671">
      <w:pPr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636466"/>
          <w:sz w:val="16"/>
          <w:szCs w:val="16"/>
        </w:rPr>
      </w:pPr>
      <w:r>
        <w:rPr>
          <w:rFonts w:ascii="DINPro-Light" w:hAnsi="DINPro-Light" w:cs="DINPro-Light"/>
          <w:color w:val="636466"/>
          <w:sz w:val="16"/>
          <w:szCs w:val="16"/>
        </w:rPr>
        <w:t>inv.5003754</w:t>
      </w:r>
    </w:p>
    <w:p w:rsidR="00824671" w:rsidRDefault="00824671" w:rsidP="00824671">
      <w:r>
        <w:rPr>
          <w:rFonts w:ascii="DINPro-Light" w:hAnsi="DINPro-Light" w:cs="DINPro-Light"/>
          <w:color w:val="636466"/>
          <w:sz w:val="16"/>
          <w:szCs w:val="16"/>
        </w:rPr>
        <w:t>© Province de Liège/</w:t>
      </w:r>
      <w:proofErr w:type="spellStart"/>
      <w:r>
        <w:rPr>
          <w:rFonts w:ascii="DINPro-Light" w:hAnsi="DINPro-Light" w:cs="DINPro-Light"/>
          <w:color w:val="636466"/>
          <w:sz w:val="16"/>
          <w:szCs w:val="16"/>
        </w:rPr>
        <w:t>Haneuse</w:t>
      </w:r>
      <w:proofErr w:type="spellEnd"/>
      <w:r>
        <w:rPr>
          <w:rFonts w:ascii="DINPro-Light" w:hAnsi="DINPro-Light" w:cs="DINPro-Light"/>
          <w:color w:val="636466"/>
          <w:sz w:val="16"/>
          <w:szCs w:val="16"/>
        </w:rPr>
        <w:t xml:space="preserve"> V.</w:t>
      </w:r>
    </w:p>
    <w:sectPr w:rsidR="008246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Pro-Light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075"/>
    <w:rsid w:val="000E7936"/>
    <w:rsid w:val="001E3215"/>
    <w:rsid w:val="00615075"/>
    <w:rsid w:val="00824671"/>
    <w:rsid w:val="00BA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553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DOMAINE DE SENEFFE ASBL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2</cp:revision>
  <dcterms:created xsi:type="dcterms:W3CDTF">2019-05-10T11:21:00Z</dcterms:created>
  <dcterms:modified xsi:type="dcterms:W3CDTF">2019-05-10T11:50:00Z</dcterms:modified>
</cp:coreProperties>
</file>