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36" w:rsidRDefault="00775BBF">
      <w:r>
        <w:t xml:space="preserve">COPYRIGHT Domaine de Seneffe-Photo : P. </w:t>
      </w:r>
      <w:proofErr w:type="spellStart"/>
      <w:r>
        <w:t>Vanoudenhove</w:t>
      </w:r>
      <w:proofErr w:type="spellEnd"/>
      <w:r>
        <w:t xml:space="preserve"> – Hainaut Culture Tourisme</w:t>
      </w:r>
      <w:r w:rsidR="00090139">
        <w:t>-2017</w:t>
      </w:r>
      <w:bookmarkStart w:id="0" w:name="_GoBack"/>
      <w:bookmarkEnd w:id="0"/>
    </w:p>
    <w:sectPr w:rsidR="000E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BF"/>
    <w:rsid w:val="00090139"/>
    <w:rsid w:val="000E7936"/>
    <w:rsid w:val="007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DOMAINE DE SENEFFE ASBL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2017-09-05T12:10:00Z</dcterms:created>
  <dcterms:modified xsi:type="dcterms:W3CDTF">2018-06-19T12:16:00Z</dcterms:modified>
</cp:coreProperties>
</file>