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6B98E" w14:textId="6AAC36FB" w:rsidR="000C7107" w:rsidRDefault="000C7107" w:rsidP="000C7107">
      <w:pPr>
        <w:rPr>
          <w:sz w:val="20"/>
          <w:szCs w:val="20"/>
        </w:rPr>
      </w:pPr>
      <w:r>
        <w:rPr>
          <w:noProof/>
        </w:rPr>
        <w:drawing>
          <wp:inline distT="0" distB="0" distL="0" distR="0" wp14:anchorId="48AAD2D8" wp14:editId="5C678CB9">
            <wp:extent cx="945136" cy="675097"/>
            <wp:effectExtent l="0" t="0" r="7620" b="0"/>
            <wp:docPr id="1" name="Image 1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logo&#10;&#10;Description générée automatiquement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355" cy="686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86B8F">
        <w:t>1</w:t>
      </w:r>
      <w:r w:rsidR="00986B8F" w:rsidRPr="00986B8F">
        <w:rPr>
          <w:vertAlign w:val="superscript"/>
        </w:rPr>
        <w:t>er</w:t>
      </w:r>
      <w:r w:rsidR="00986B8F">
        <w:t xml:space="preserve"> </w:t>
      </w:r>
      <w:r w:rsidRPr="00BB016E">
        <w:rPr>
          <w:sz w:val="20"/>
          <w:szCs w:val="20"/>
        </w:rPr>
        <w:t>COMMUNIQU</w:t>
      </w:r>
      <w:r>
        <w:rPr>
          <w:rFonts w:cstheme="minorHAnsi"/>
          <w:sz w:val="20"/>
          <w:szCs w:val="20"/>
        </w:rPr>
        <w:t>É</w:t>
      </w:r>
      <w:r>
        <w:rPr>
          <w:sz w:val="20"/>
          <w:szCs w:val="20"/>
        </w:rPr>
        <w:t xml:space="preserve"> </w:t>
      </w:r>
      <w:r w:rsidRPr="00BB016E">
        <w:rPr>
          <w:sz w:val="20"/>
          <w:szCs w:val="20"/>
        </w:rPr>
        <w:t xml:space="preserve">DE PRESSE </w:t>
      </w:r>
      <w:r>
        <w:rPr>
          <w:sz w:val="20"/>
          <w:szCs w:val="20"/>
        </w:rPr>
        <w:t>AVRIL 202</w:t>
      </w:r>
      <w:r w:rsidR="00FF1539">
        <w:rPr>
          <w:sz w:val="20"/>
          <w:szCs w:val="20"/>
        </w:rPr>
        <w:t>4</w:t>
      </w:r>
    </w:p>
    <w:p w14:paraId="7A578E5D" w14:textId="7C29862B" w:rsidR="00B8075F" w:rsidRPr="00717C39" w:rsidRDefault="00B8075F" w:rsidP="000C7107">
      <w:pPr>
        <w:rPr>
          <w:rFonts w:ascii="Aptos" w:hAnsi="Aptos"/>
          <w:b/>
          <w:bCs/>
          <w:color w:val="2E74B5" w:themeColor="accent5" w:themeShade="BF"/>
          <w:sz w:val="32"/>
          <w:szCs w:val="32"/>
        </w:rPr>
      </w:pPr>
      <w:r w:rsidRPr="00B8075F">
        <w:rPr>
          <w:rFonts w:ascii="Aptos" w:hAnsi="Aptos"/>
          <w:b/>
          <w:bCs/>
          <w:color w:val="2E74B5" w:themeColor="accent5" w:themeShade="BF"/>
          <w:sz w:val="32"/>
          <w:szCs w:val="32"/>
        </w:rPr>
        <w:t>Répondez à l’appel de</w:t>
      </w:r>
      <w:r>
        <w:rPr>
          <w:rFonts w:ascii="Aptos" w:hAnsi="Aptos"/>
          <w:b/>
          <w:bCs/>
          <w:i/>
          <w:iCs/>
          <w:color w:val="2E74B5" w:themeColor="accent5" w:themeShade="BF"/>
          <w:sz w:val="32"/>
          <w:szCs w:val="32"/>
        </w:rPr>
        <w:t xml:space="preserve"> Bon Voyage</w:t>
      </w:r>
    </w:p>
    <w:p w14:paraId="051DD0BB" w14:textId="1A697A9E" w:rsidR="00717C39" w:rsidRDefault="00777789" w:rsidP="00717C39">
      <w:pPr>
        <w:jc w:val="both"/>
        <w:rPr>
          <w:rFonts w:ascii="Aptos" w:hAnsi="Aptos"/>
          <w:b/>
          <w:bCs/>
          <w:sz w:val="28"/>
          <w:szCs w:val="28"/>
        </w:rPr>
      </w:pPr>
      <w:r>
        <w:rPr>
          <w:rFonts w:ascii="Aptos" w:hAnsi="Aptos"/>
          <w:b/>
          <w:bCs/>
          <w:sz w:val="28"/>
          <w:szCs w:val="28"/>
        </w:rPr>
        <w:t>Et si cet été, votre voyage commen</w:t>
      </w:r>
      <w:r w:rsidR="00717C39">
        <w:rPr>
          <w:rFonts w:ascii="Aptos" w:hAnsi="Aptos"/>
          <w:b/>
          <w:bCs/>
          <w:sz w:val="28"/>
          <w:szCs w:val="28"/>
        </w:rPr>
        <w:t>çait</w:t>
      </w:r>
      <w:r>
        <w:rPr>
          <w:rFonts w:ascii="Aptos" w:hAnsi="Aptos"/>
          <w:b/>
          <w:bCs/>
          <w:sz w:val="28"/>
          <w:szCs w:val="28"/>
        </w:rPr>
        <w:t xml:space="preserve"> à Seneffe… </w:t>
      </w:r>
      <w:r w:rsidRPr="00FF1539">
        <w:rPr>
          <w:rFonts w:ascii="Aptos" w:hAnsi="Aptos"/>
          <w:b/>
          <w:bCs/>
          <w:sz w:val="28"/>
          <w:szCs w:val="28"/>
        </w:rPr>
        <w:t>Pour réaliser un reportage</w:t>
      </w:r>
      <w:r>
        <w:rPr>
          <w:rFonts w:ascii="Aptos" w:hAnsi="Aptos"/>
          <w:b/>
          <w:bCs/>
          <w:sz w:val="28"/>
          <w:szCs w:val="28"/>
        </w:rPr>
        <w:t xml:space="preserve"> qui sent bon les vacances ou raconte les excursions estivales d’un jour.  </w:t>
      </w:r>
      <w:r w:rsidR="00717C39">
        <w:rPr>
          <w:rFonts w:ascii="Aptos" w:hAnsi="Aptos"/>
          <w:b/>
          <w:bCs/>
          <w:sz w:val="28"/>
          <w:szCs w:val="28"/>
        </w:rPr>
        <w:t>Pour d</w:t>
      </w:r>
      <w:r>
        <w:rPr>
          <w:rFonts w:ascii="Aptos" w:hAnsi="Aptos"/>
          <w:b/>
          <w:bCs/>
          <w:sz w:val="28"/>
          <w:szCs w:val="28"/>
        </w:rPr>
        <w:t>écrocher un article qui propose un trajet inédit dans un écrin nature.</w:t>
      </w:r>
      <w:r w:rsidR="00717C39">
        <w:rPr>
          <w:rFonts w:ascii="Aptos" w:hAnsi="Aptos"/>
          <w:b/>
          <w:bCs/>
          <w:sz w:val="28"/>
          <w:szCs w:val="28"/>
        </w:rPr>
        <w:t xml:space="preserve"> Ou tout simplement pour faire rêver vos lecteurs et leur donner le goût de l’évasion.</w:t>
      </w:r>
    </w:p>
    <w:p w14:paraId="48170D00" w14:textId="65EFD0AE" w:rsidR="00717C39" w:rsidRDefault="00717C39" w:rsidP="00717C39">
      <w:pPr>
        <w:jc w:val="both"/>
        <w:rPr>
          <w:rFonts w:ascii="Aptos" w:hAnsi="Aptos"/>
          <w:b/>
          <w:bCs/>
          <w:sz w:val="28"/>
          <w:szCs w:val="28"/>
        </w:rPr>
      </w:pPr>
      <w:r>
        <w:rPr>
          <w:rFonts w:ascii="Aptos" w:hAnsi="Aptos"/>
          <w:b/>
          <w:bCs/>
          <w:sz w:val="28"/>
          <w:szCs w:val="28"/>
        </w:rPr>
        <w:t>Embarquez pour ce périple et réservez la date</w:t>
      </w:r>
      <w:r w:rsidR="0053524B">
        <w:rPr>
          <w:rFonts w:ascii="Aptos" w:hAnsi="Aptos"/>
          <w:b/>
          <w:bCs/>
          <w:sz w:val="28"/>
          <w:szCs w:val="28"/>
        </w:rPr>
        <w:t xml:space="preserve"> dans vos dossiers « spécial été »</w:t>
      </w:r>
      <w:r>
        <w:rPr>
          <w:rFonts w:ascii="Aptos" w:hAnsi="Aptos"/>
          <w:b/>
          <w:bCs/>
          <w:sz w:val="28"/>
          <w:szCs w:val="28"/>
        </w:rPr>
        <w:t> !</w:t>
      </w:r>
    </w:p>
    <w:p w14:paraId="34DA11A3" w14:textId="77777777" w:rsidR="00717C39" w:rsidRPr="00717C39" w:rsidRDefault="00717C39" w:rsidP="00717C39">
      <w:pPr>
        <w:jc w:val="both"/>
        <w:rPr>
          <w:rFonts w:ascii="Aptos" w:hAnsi="Aptos"/>
          <w:color w:val="000000"/>
          <w:sz w:val="24"/>
          <w:szCs w:val="24"/>
        </w:rPr>
      </w:pPr>
      <w:r w:rsidRPr="00717C39">
        <w:rPr>
          <w:rFonts w:ascii="Aptos" w:hAnsi="Aptos"/>
          <w:color w:val="000000"/>
          <w:sz w:val="24"/>
          <w:szCs w:val="24"/>
        </w:rPr>
        <w:t xml:space="preserve">Sous l’intitulé « Bon voyage », les installations/sculptures, disposées dans le parc du Domaine de Seneffe, évoquent la notion d’un déplacement entre rêve et réalité. </w:t>
      </w:r>
    </w:p>
    <w:p w14:paraId="2CE35915" w14:textId="5BD4C143" w:rsidR="00717C39" w:rsidRDefault="00717C39" w:rsidP="00717C39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/>
          <w:color w:val="000000"/>
          <w:sz w:val="24"/>
          <w:szCs w:val="24"/>
        </w:rPr>
      </w:pPr>
      <w:r w:rsidRPr="00717C39">
        <w:rPr>
          <w:rFonts w:ascii="Aptos" w:hAnsi="Aptos"/>
          <w:color w:val="000000"/>
          <w:sz w:val="24"/>
          <w:szCs w:val="24"/>
        </w:rPr>
        <w:t>Associée à la curiosité, cette mobilité est déclinée par six artistes</w:t>
      </w:r>
      <w:r>
        <w:rPr>
          <w:rFonts w:ascii="Aptos" w:hAnsi="Aptos"/>
          <w:color w:val="000000"/>
        </w:rPr>
        <w:t xml:space="preserve"> -</w:t>
      </w:r>
      <w:r w:rsidRPr="00717C39">
        <w:rPr>
          <w:rFonts w:ascii="Aptos" w:hAnsi="Aptos" w:cstheme="minorHAnsi"/>
          <w:b/>
          <w:bCs/>
          <w:sz w:val="24"/>
          <w:szCs w:val="24"/>
        </w:rPr>
        <w:t xml:space="preserve">D. Fauville, </w:t>
      </w:r>
      <w:proofErr w:type="spellStart"/>
      <w:r w:rsidRPr="00717C39">
        <w:rPr>
          <w:rFonts w:ascii="Aptos" w:hAnsi="Aptos" w:cstheme="minorHAnsi"/>
          <w:b/>
          <w:bCs/>
          <w:sz w:val="24"/>
          <w:szCs w:val="24"/>
        </w:rPr>
        <w:t>Hoze</w:t>
      </w:r>
      <w:proofErr w:type="spellEnd"/>
      <w:r w:rsidRPr="00717C39">
        <w:rPr>
          <w:rFonts w:ascii="Aptos" w:hAnsi="Aptos" w:cstheme="minorHAnsi"/>
          <w:b/>
          <w:bCs/>
          <w:sz w:val="24"/>
          <w:szCs w:val="24"/>
        </w:rPr>
        <w:t>, P.-A. Rémy, Q. Rivage, E. Tomkowiak, C. Van Assche-</w:t>
      </w:r>
      <w:r w:rsidRPr="00717C39">
        <w:rPr>
          <w:rFonts w:ascii="Aptos" w:hAnsi="Aptos"/>
          <w:b/>
          <w:bCs/>
          <w:color w:val="000000"/>
          <w:sz w:val="24"/>
          <w:szCs w:val="24"/>
        </w:rPr>
        <w:t>,</w:t>
      </w:r>
      <w:r>
        <w:rPr>
          <w:rFonts w:ascii="Aptos" w:hAnsi="Aptos"/>
          <w:color w:val="000000"/>
        </w:rPr>
        <w:t xml:space="preserve"> </w:t>
      </w:r>
      <w:r w:rsidRPr="00717C39">
        <w:rPr>
          <w:rFonts w:ascii="Aptos" w:hAnsi="Aptos"/>
          <w:color w:val="000000"/>
          <w:sz w:val="24"/>
          <w:szCs w:val="24"/>
        </w:rPr>
        <w:t xml:space="preserve">issus d’horizons différents. Les points de vue, ainsi que les matériaux utilisés, sont divers et variés. </w:t>
      </w:r>
    </w:p>
    <w:p w14:paraId="5161F3D2" w14:textId="77777777" w:rsidR="00717C39" w:rsidRPr="00717C39" w:rsidRDefault="00717C39" w:rsidP="00717C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BD0AA76" w14:textId="4C4A0296" w:rsidR="00717C39" w:rsidRPr="00581673" w:rsidRDefault="00717C39" w:rsidP="00581673">
      <w:pPr>
        <w:pStyle w:val="NormalWeb"/>
        <w:shd w:val="clear" w:color="auto" w:fill="FFFFFF"/>
        <w:jc w:val="both"/>
        <w:rPr>
          <w:rFonts w:ascii="Aptos" w:hAnsi="Aptos"/>
          <w:color w:val="000000"/>
        </w:rPr>
      </w:pPr>
      <w:r w:rsidRPr="00717C39">
        <w:rPr>
          <w:rFonts w:ascii="Aptos" w:hAnsi="Aptos"/>
          <w:color w:val="000000"/>
        </w:rPr>
        <w:t>Les références sont multiples : la promenade fluviale, le parcours cartographié, le mouvement de la mémoire, la traversée chromatique, la halte d’un oiseau migrateur et l’exploration d’une peinture célèbre.</w:t>
      </w:r>
    </w:p>
    <w:p w14:paraId="7AC89BFB" w14:textId="086730AA" w:rsidR="000C7107" w:rsidRPr="00016B1F" w:rsidRDefault="00FF1539" w:rsidP="000C7107">
      <w:pPr>
        <w:rPr>
          <w:rFonts w:ascii="Aptos" w:hAnsi="Aptos"/>
          <w:b/>
          <w:bCs/>
          <w:color w:val="FF0000"/>
          <w:sz w:val="32"/>
          <w:szCs w:val="32"/>
        </w:rPr>
      </w:pPr>
      <w:r>
        <w:rPr>
          <w:rFonts w:ascii="Aptos" w:hAnsi="Aptos"/>
          <w:b/>
          <w:bCs/>
          <w:noProof/>
          <w:color w:val="FF0000"/>
          <w:sz w:val="32"/>
          <w:szCs w:val="32"/>
        </w:rPr>
        <w:drawing>
          <wp:inline distT="0" distB="0" distL="0" distR="0" wp14:anchorId="78768ACD" wp14:editId="28EE80D0">
            <wp:extent cx="6645910" cy="1551305"/>
            <wp:effectExtent l="0" t="0" r="2540" b="0"/>
            <wp:docPr id="891927117" name="Image 1" descr="Une image contenant texte, capture d’écran, ar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927117" name="Image 1" descr="Une image contenant texte, capture d’écran, arbr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1673" w:rsidRPr="00016B1F">
        <w:rPr>
          <w:rFonts w:ascii="Aptos" w:hAnsi="Aptos" w:cstheme="minorHAnsi"/>
          <w:sz w:val="18"/>
          <w:szCs w:val="18"/>
        </w:rPr>
        <w:t xml:space="preserve">Visuel </w:t>
      </w:r>
      <w:r w:rsidR="0001126B" w:rsidRPr="00016B1F">
        <w:rPr>
          <w:rFonts w:ascii="Aptos" w:hAnsi="Aptos" w:cstheme="minorHAnsi"/>
          <w:sz w:val="18"/>
          <w:szCs w:val="18"/>
        </w:rPr>
        <w:t>©</w:t>
      </w:r>
      <w:r w:rsidR="00581673" w:rsidRPr="00016B1F">
        <w:rPr>
          <w:rFonts w:ascii="Aptos" w:hAnsi="Aptos" w:cstheme="minorHAnsi"/>
          <w:sz w:val="18"/>
          <w:szCs w:val="18"/>
        </w:rPr>
        <w:t xml:space="preserve">asbl Domaine de Seneffe- </w:t>
      </w:r>
      <w:r w:rsidR="00581673" w:rsidRPr="00016B1F">
        <w:rPr>
          <w:rFonts w:ascii="Aptos" w:hAnsi="Aptos"/>
          <w:sz w:val="18"/>
          <w:szCs w:val="18"/>
        </w:rPr>
        <w:t xml:space="preserve">Photo : Bateau de D. Fauville : </w:t>
      </w:r>
      <w:proofErr w:type="spellStart"/>
      <w:r w:rsidR="00581673" w:rsidRPr="00016B1F">
        <w:rPr>
          <w:rFonts w:ascii="Aptos" w:hAnsi="Aptos"/>
          <w:sz w:val="18"/>
          <w:szCs w:val="18"/>
        </w:rPr>
        <w:t>Dream</w:t>
      </w:r>
      <w:proofErr w:type="spellEnd"/>
      <w:r w:rsidR="00581673" w:rsidRPr="00016B1F">
        <w:rPr>
          <w:rFonts w:ascii="Aptos" w:hAnsi="Aptos"/>
          <w:sz w:val="18"/>
          <w:szCs w:val="18"/>
        </w:rPr>
        <w:t xml:space="preserve"> Culture SRL. </w:t>
      </w:r>
    </w:p>
    <w:p w14:paraId="3CA07B3E" w14:textId="77777777" w:rsidR="00016B1F" w:rsidRDefault="00016B1F" w:rsidP="00A2254C">
      <w:pPr>
        <w:rPr>
          <w:rFonts w:ascii="Aptos" w:hAnsi="Aptos"/>
          <w:b/>
          <w:bCs/>
          <w:u w:val="single"/>
        </w:rPr>
      </w:pPr>
    </w:p>
    <w:p w14:paraId="0B5BDAFB" w14:textId="79C2AE2A" w:rsidR="00081A6E" w:rsidRPr="00581673" w:rsidRDefault="000C7107" w:rsidP="00A2254C">
      <w:pPr>
        <w:rPr>
          <w:rFonts w:ascii="Aptos" w:hAnsi="Aptos"/>
          <w:color w:val="0563C1" w:themeColor="hyperlink"/>
          <w:sz w:val="28"/>
          <w:szCs w:val="28"/>
          <w:u w:val="single"/>
        </w:rPr>
      </w:pPr>
      <w:r w:rsidRPr="00FF1539">
        <w:rPr>
          <w:rFonts w:ascii="Aptos" w:hAnsi="Aptos"/>
          <w:b/>
          <w:bCs/>
          <w:u w:val="single"/>
        </w:rPr>
        <w:t>INFORMATIONS PRATIQUES</w:t>
      </w:r>
      <w:r w:rsidR="00A2254C" w:rsidRPr="00FF1539">
        <w:rPr>
          <w:rFonts w:ascii="Aptos" w:hAnsi="Aptos"/>
          <w:b/>
          <w:bCs/>
          <w:u w:val="single"/>
        </w:rPr>
        <w:t> :</w:t>
      </w:r>
      <w:r w:rsidR="00FF1539" w:rsidRPr="00FF1539">
        <w:rPr>
          <w:rStyle w:val="Lienhypertexte"/>
          <w:rFonts w:ascii="Aptos" w:hAnsi="Aptos"/>
          <w:sz w:val="28"/>
          <w:szCs w:val="28"/>
        </w:rPr>
        <w:t xml:space="preserve"> </w:t>
      </w:r>
    </w:p>
    <w:p w14:paraId="1C721976" w14:textId="003624D3" w:rsidR="000C7107" w:rsidRDefault="00777789" w:rsidP="00A22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C</w:t>
      </w:r>
      <w:r w:rsidR="000C7107" w:rsidRPr="00FF1539">
        <w:rPr>
          <w:rFonts w:ascii="Aptos" w:hAnsi="Aptos"/>
          <w:sz w:val="28"/>
          <w:szCs w:val="28"/>
        </w:rPr>
        <w:t xml:space="preserve">ontactez-nous au +32 </w:t>
      </w:r>
      <w:r w:rsidR="0001126B" w:rsidRPr="00FF1539">
        <w:rPr>
          <w:rFonts w:ascii="Aptos" w:hAnsi="Aptos"/>
          <w:sz w:val="28"/>
          <w:szCs w:val="28"/>
        </w:rPr>
        <w:t>(0)</w:t>
      </w:r>
      <w:r w:rsidR="000C7107" w:rsidRPr="00FF1539">
        <w:rPr>
          <w:rFonts w:ascii="Aptos" w:hAnsi="Aptos"/>
          <w:sz w:val="28"/>
          <w:szCs w:val="28"/>
        </w:rPr>
        <w:t xml:space="preserve">64 </w:t>
      </w:r>
      <w:r w:rsidR="0001126B" w:rsidRPr="00FF1539">
        <w:rPr>
          <w:rFonts w:ascii="Aptos" w:hAnsi="Aptos"/>
          <w:sz w:val="28"/>
          <w:szCs w:val="28"/>
        </w:rPr>
        <w:t xml:space="preserve">23 93 55 ou par mail </w:t>
      </w:r>
      <w:hyperlink r:id="rId9" w:history="1">
        <w:r w:rsidR="00852680" w:rsidRPr="00FF1539">
          <w:rPr>
            <w:rStyle w:val="Lienhypertexte"/>
            <w:rFonts w:ascii="Aptos" w:hAnsi="Aptos"/>
            <w:sz w:val="28"/>
            <w:szCs w:val="28"/>
          </w:rPr>
          <w:t>patriciadewames@chateaudeseneffe.be</w:t>
        </w:r>
      </w:hyperlink>
      <w:r w:rsidR="00852680" w:rsidRPr="00FF1539">
        <w:rPr>
          <w:rFonts w:ascii="Aptos" w:hAnsi="Aptos"/>
          <w:sz w:val="28"/>
          <w:szCs w:val="28"/>
        </w:rPr>
        <w:t xml:space="preserve"> </w:t>
      </w:r>
    </w:p>
    <w:p w14:paraId="5AC4AD71" w14:textId="4DC94843" w:rsidR="00773A09" w:rsidRDefault="00773A09" w:rsidP="00A22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 xml:space="preserve">Côté illustration : Utilisez actuellement le visuel de l’exposition. Une fois les œuvres installées </w:t>
      </w:r>
      <w:r w:rsidRPr="00581673">
        <w:rPr>
          <w:rFonts w:ascii="Aptos" w:hAnsi="Aptos"/>
          <w:i/>
          <w:iCs/>
          <w:sz w:val="28"/>
          <w:szCs w:val="28"/>
        </w:rPr>
        <w:t>in situ</w:t>
      </w:r>
      <w:r>
        <w:rPr>
          <w:rFonts w:ascii="Aptos" w:hAnsi="Aptos"/>
          <w:sz w:val="28"/>
          <w:szCs w:val="28"/>
        </w:rPr>
        <w:t>, des photos seront mises à disposition dans l’espace presse.</w:t>
      </w:r>
    </w:p>
    <w:p w14:paraId="7D08F026" w14:textId="77777777" w:rsidR="000E2C48" w:rsidRPr="00FF1539" w:rsidRDefault="000E2C48">
      <w:pPr>
        <w:rPr>
          <w:rFonts w:ascii="Aptos" w:hAnsi="Aptos"/>
        </w:rPr>
      </w:pPr>
    </w:p>
    <w:sectPr w:rsidR="000E2C48" w:rsidRPr="00FF1539" w:rsidSect="00BC4003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A417B" w14:textId="77777777" w:rsidR="00BC4003" w:rsidRDefault="00BC4003">
      <w:pPr>
        <w:spacing w:after="0" w:line="240" w:lineRule="auto"/>
      </w:pPr>
      <w:r>
        <w:separator/>
      </w:r>
    </w:p>
  </w:endnote>
  <w:endnote w:type="continuationSeparator" w:id="0">
    <w:p w14:paraId="7307CCA2" w14:textId="77777777" w:rsidR="00BC4003" w:rsidRDefault="00BC4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37366" w14:textId="77777777" w:rsidR="00C236A2" w:rsidRDefault="00000000" w:rsidP="00604F19">
    <w:pPr>
      <w:pStyle w:val="Pieddepage"/>
      <w:jc w:val="center"/>
      <w:rPr>
        <w:sz w:val="20"/>
        <w:szCs w:val="20"/>
      </w:rPr>
    </w:pPr>
    <w:r w:rsidRPr="00604F19">
      <w:rPr>
        <w:sz w:val="20"/>
        <w:szCs w:val="20"/>
      </w:rPr>
      <w:t xml:space="preserve">Domaine du Château de Seneffe – </w:t>
    </w:r>
    <w:proofErr w:type="gramStart"/>
    <w:r w:rsidRPr="00604F19">
      <w:rPr>
        <w:sz w:val="20"/>
        <w:szCs w:val="20"/>
      </w:rPr>
      <w:t>Musée de l’orfèvrerie</w:t>
    </w:r>
    <w:proofErr w:type="gramEnd"/>
    <w:r w:rsidRPr="00604F19">
      <w:rPr>
        <w:sz w:val="20"/>
        <w:szCs w:val="20"/>
      </w:rPr>
      <w:t xml:space="preserve"> de la FWB, Rue Lucien </w:t>
    </w:r>
    <w:proofErr w:type="spellStart"/>
    <w:r w:rsidRPr="00604F19">
      <w:rPr>
        <w:sz w:val="20"/>
        <w:szCs w:val="20"/>
      </w:rPr>
      <w:t>Plasman</w:t>
    </w:r>
    <w:proofErr w:type="spellEnd"/>
    <w:r w:rsidRPr="00604F19">
      <w:rPr>
        <w:sz w:val="20"/>
        <w:szCs w:val="20"/>
      </w:rPr>
      <w:t>, 7-9, 7180 Seneffe- Belgique-</w:t>
    </w:r>
  </w:p>
  <w:p w14:paraId="009EFD61" w14:textId="77777777" w:rsidR="00C236A2" w:rsidRPr="00604F19" w:rsidRDefault="00000000" w:rsidP="00604F19">
    <w:pPr>
      <w:pStyle w:val="Pieddepage"/>
      <w:jc w:val="center"/>
      <w:rPr>
        <w:sz w:val="20"/>
        <w:szCs w:val="20"/>
      </w:rPr>
    </w:pPr>
    <w:r w:rsidRPr="00604F19">
      <w:rPr>
        <w:sz w:val="20"/>
        <w:szCs w:val="20"/>
      </w:rPr>
      <w:t xml:space="preserve">Tél : +32 (0)64 55 69 13 – mail : </w:t>
    </w:r>
    <w:hyperlink r:id="rId1" w:history="1">
      <w:r w:rsidRPr="00604F19">
        <w:rPr>
          <w:rStyle w:val="Lienhypertexte"/>
          <w:sz w:val="20"/>
          <w:szCs w:val="20"/>
        </w:rPr>
        <w:t>info@chateaudeseneffe.be</w:t>
      </w:r>
    </w:hyperlink>
    <w:r>
      <w:rPr>
        <w:rStyle w:val="Lienhypertexte"/>
        <w:sz w:val="20"/>
        <w:szCs w:val="20"/>
      </w:rPr>
      <w:t xml:space="preserve"> </w:t>
    </w:r>
  </w:p>
  <w:p w14:paraId="6E6B2650" w14:textId="77777777" w:rsidR="00C236A2" w:rsidRDefault="00C236A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9C7CA" w14:textId="77777777" w:rsidR="00BC4003" w:rsidRDefault="00BC4003">
      <w:pPr>
        <w:spacing w:after="0" w:line="240" w:lineRule="auto"/>
      </w:pPr>
      <w:r>
        <w:separator/>
      </w:r>
    </w:p>
  </w:footnote>
  <w:footnote w:type="continuationSeparator" w:id="0">
    <w:p w14:paraId="581E3D90" w14:textId="77777777" w:rsidR="00BC4003" w:rsidRDefault="00BC40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C41"/>
    <w:rsid w:val="0001126B"/>
    <w:rsid w:val="00016B1F"/>
    <w:rsid w:val="00081A6E"/>
    <w:rsid w:val="000C7107"/>
    <w:rsid w:val="000E2C48"/>
    <w:rsid w:val="00144637"/>
    <w:rsid w:val="0020442B"/>
    <w:rsid w:val="00356349"/>
    <w:rsid w:val="004325BD"/>
    <w:rsid w:val="004A7AB8"/>
    <w:rsid w:val="0053524B"/>
    <w:rsid w:val="00581673"/>
    <w:rsid w:val="005E140C"/>
    <w:rsid w:val="005F45C4"/>
    <w:rsid w:val="00656BB3"/>
    <w:rsid w:val="006D702E"/>
    <w:rsid w:val="00717C39"/>
    <w:rsid w:val="00773A09"/>
    <w:rsid w:val="00777789"/>
    <w:rsid w:val="0078367D"/>
    <w:rsid w:val="00842C33"/>
    <w:rsid w:val="00852680"/>
    <w:rsid w:val="00916FD5"/>
    <w:rsid w:val="00986B8F"/>
    <w:rsid w:val="009F69DB"/>
    <w:rsid w:val="00A067FA"/>
    <w:rsid w:val="00A1753B"/>
    <w:rsid w:val="00A2254C"/>
    <w:rsid w:val="00A248CA"/>
    <w:rsid w:val="00B8075F"/>
    <w:rsid w:val="00BC4003"/>
    <w:rsid w:val="00C15BFC"/>
    <w:rsid w:val="00C236A2"/>
    <w:rsid w:val="00D22AD7"/>
    <w:rsid w:val="00E9723D"/>
    <w:rsid w:val="00EB2F96"/>
    <w:rsid w:val="00F10C41"/>
    <w:rsid w:val="00FF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C99FA"/>
  <w15:chartTrackingRefBased/>
  <w15:docId w15:val="{E2D32117-8FB9-40A6-90B2-4306CB16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1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C7107"/>
    <w:rPr>
      <w:color w:val="0563C1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0C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7107"/>
  </w:style>
  <w:style w:type="character" w:styleId="Mentionnonrsolue">
    <w:name w:val="Unresolved Mention"/>
    <w:basedOn w:val="Policepardfaut"/>
    <w:uiPriority w:val="99"/>
    <w:semiHidden/>
    <w:unhideWhenUsed/>
    <w:rsid w:val="00A2254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17C39"/>
    <w:pPr>
      <w:spacing w:after="200" w:line="276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6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atriciadewames@chateaudeseneffe.b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hateaudeseneffe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F93A6-5A20-4A89-B3BC-24CD3FE6A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Dewames</dc:creator>
  <cp:keywords/>
  <dc:description/>
  <cp:lastModifiedBy>Patricia Dewames</cp:lastModifiedBy>
  <cp:revision>15</cp:revision>
  <cp:lastPrinted>2023-04-03T06:50:00Z</cp:lastPrinted>
  <dcterms:created xsi:type="dcterms:W3CDTF">2024-04-04T07:41:00Z</dcterms:created>
  <dcterms:modified xsi:type="dcterms:W3CDTF">2024-04-04T13:34:00Z</dcterms:modified>
</cp:coreProperties>
</file>